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23A" w:rsidRPr="00270706" w:rsidRDefault="00F0723A" w:rsidP="00270706">
      <w:pPr>
        <w:spacing w:beforeLines="50" w:before="156" w:afterLines="50" w:after="156" w:line="520" w:lineRule="exact"/>
        <w:jc w:val="center"/>
        <w:rPr>
          <w:rFonts w:ascii="华文中宋" w:eastAsia="华文中宋" w:hAnsi="华文中宋"/>
          <w:sz w:val="36"/>
          <w:szCs w:val="36"/>
        </w:rPr>
      </w:pPr>
      <w:r w:rsidRPr="00270706">
        <w:rPr>
          <w:rFonts w:ascii="华文中宋" w:eastAsia="华文中宋" w:hAnsi="华文中宋" w:hint="eastAsia"/>
          <w:sz w:val="36"/>
          <w:szCs w:val="36"/>
        </w:rPr>
        <w:t>中铁</w:t>
      </w:r>
      <w:r w:rsidRPr="00270706">
        <w:rPr>
          <w:rFonts w:ascii="华文中宋" w:eastAsia="华文中宋" w:hAnsi="华文中宋"/>
          <w:sz w:val="36"/>
          <w:szCs w:val="36"/>
        </w:rPr>
        <w:t>十四局</w:t>
      </w:r>
      <w:r w:rsidR="00354ABC">
        <w:rPr>
          <w:rFonts w:ascii="华文中宋" w:eastAsia="华文中宋" w:hAnsi="华文中宋" w:hint="eastAsia"/>
          <w:sz w:val="36"/>
          <w:szCs w:val="36"/>
        </w:rPr>
        <w:t>集团</w:t>
      </w:r>
      <w:bookmarkStart w:id="0" w:name="_GoBack"/>
      <w:bookmarkEnd w:id="0"/>
      <w:r w:rsidRPr="00270706">
        <w:rPr>
          <w:rFonts w:ascii="华文中宋" w:eastAsia="华文中宋" w:hAnsi="华文中宋"/>
          <w:sz w:val="36"/>
          <w:szCs w:val="36"/>
        </w:rPr>
        <w:t>大盾构公司</w:t>
      </w:r>
      <w:r w:rsidR="00EE4120" w:rsidRPr="00270706">
        <w:rPr>
          <w:rFonts w:ascii="华文中宋" w:eastAsia="华文中宋" w:hAnsi="华文中宋" w:hint="eastAsia"/>
          <w:sz w:val="36"/>
          <w:szCs w:val="36"/>
        </w:rPr>
        <w:t>招聘</w:t>
      </w:r>
      <w:r w:rsidRPr="00270706">
        <w:rPr>
          <w:rFonts w:ascii="华文中宋" w:eastAsia="华文中宋" w:hAnsi="华文中宋"/>
          <w:sz w:val="36"/>
          <w:szCs w:val="36"/>
        </w:rPr>
        <w:t>简介</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中铁十四局集团大盾构工程有限公司，2016年8月由中国铁建批准中铁十四局，集中大盾构所有优质资源重组组建，为目前国内唯一一家大盾构专业施工企业，大盾构品牌列中国铁建“十大品牌”之首，施工项目涉及入城通道、江河湖海水下盾构、轨道交通、综合管廊、海绵城市等工程领域。公司拥有市政公用总承包壹级、地基基础专业承包壹级资质，注册资本金3亿元，资产总额30多亿元，年施工产值60亿元。公司员工1500余人，专业技术人员700余人，中级以上职称400余人，一级建造师60人80个</w:t>
      </w:r>
      <w:r w:rsidR="008F0B39">
        <w:rPr>
          <w:rFonts w:ascii="仿宋" w:eastAsia="仿宋" w:hAnsi="仿宋" w:cs="仿宋" w:hint="eastAsia"/>
          <w:sz w:val="30"/>
          <w:szCs w:val="30"/>
        </w:rPr>
        <w:t>专业</w:t>
      </w:r>
      <w:r w:rsidRPr="00270706">
        <w:rPr>
          <w:rFonts w:ascii="仿宋" w:eastAsia="仿宋" w:hAnsi="仿宋" w:cs="仿宋" w:hint="eastAsia"/>
          <w:sz w:val="30"/>
          <w:szCs w:val="30"/>
        </w:rPr>
        <w:t>。目前拥有施工项目31个，维保基地1个,工程项目遍布全国20个城市。</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大盾构公司先后承建的南京长江隧道、南京地铁10号线过江隧道、扬州瘦西湖隧道，武汉地铁8号线长江隧道等超大直径和大直径水下盾构隧道工程已竣工验收、投入使用。其中，被誉为“扛鼎之作”和“万里长江第一隧”的南京长江隧道工程代表了当今中国水下大盾构隧道建设的最高标准，2项成果获“国家科技进步二等奖”，并荣获“鲁班奖”、“詹天佑大奖”和“国家优质工程金奖”。南京地铁10号线过江隧道工程，采用世界首创“小空间常压换刀技术”荣获“国家技术发明奖”。扬州瘦西湖隧道攻克了超大直径刀盘冲刷系统改造、气泡仓冲刷系统改造等多项技术难题，顺利穿越国家5A级风景区。世界上最大的单管双线地铁越江隧道-武汉地铁8号线越江隧道攻克了常压下滚齿刀具互换、750m老旧棚户区穿越、1365m上软下硬复合地层掘进、2.8m超浅覆土接收和国内盾构交通隧道首次复合二衬同步施工等技术难题，创造了大直径泥水平衡盾构机月掘进686m的世界纪录。</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在建的穿越长江的最大直径盾构隧道工程——南京第五大</w:t>
      </w:r>
      <w:r w:rsidRPr="00270706">
        <w:rPr>
          <w:rFonts w:ascii="仿宋" w:eastAsia="仿宋" w:hAnsi="仿宋" w:cs="仿宋" w:hint="eastAsia"/>
          <w:sz w:val="30"/>
          <w:szCs w:val="30"/>
        </w:rPr>
        <w:lastRenderedPageBreak/>
        <w:t>桥长江隧道，即将开启公司第七次穿越的南京和燕路长江隧道，国内在建最大直径的盾构隧道、黄河上第一条公铁合建的隧道——济南济泺路穿黄隧道，世界上直径最大下穿黄鹤楼的单管双层盾构隧道——武汉和平大道南延，国内第一条跨海盾构地铁隧道——厦门地铁2号线，世界上电压等级最高、输送容量最大、技术水平最先进的超长距离GIL创新工程——苏通GIL综合管廊工程，开启大直径盾构穿越超大城市繁华区——京沈客专望京隧道和京张客专清华园隧道，下穿越钱塘江受超大潮汐和复杂地质影响隧道——杭州望江路隧道，首次穿越沅江、由中铁十四局联合铁建重工集团研制的国产首台具有完全自主知识产权的常压换刀大直径盾构机施工工程——常德沅江隧道等一批在国内外具有重大影响力的大直径和水下盾构隧道工程，进展顺利。</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在超大直径和水下盾构施工领域，公司实现了三个“全覆盖”：一是穿越“江河湖海城”全覆盖。7次穿越长江、1次穿越湘江、1次穿越钱塘江、1次穿越沅江、2次穿越黄河、2次穿湖、1次穿海、多次穿越城市繁华区。二是地质条件全覆盖。完成砾岩、卵石、钢板砂、花岗岩、江中冲槽、上软下硬、左软右硬、强透水、高水压等各种复杂地质条件的大盾构施工。三是行业全覆盖。涉足铁路、公路、市政、地铁、水工、电力等行业以及“大土木”相关联的全部领域，覆盖盾构施工、机电安装、铺轨、管片、轨枕预制和工程检测等。公司注重盾构施工技术管理的总结与积累。施工中形成的《超大型泥水盾构越江施工技术研究与实践》、《泥水盾构施工管理手册》等施工管理成果，填补了国内空白，对大盾构施工及维护保养具有重要的指导意义。被业内权威专家——钱七虎院士誉为国内第一家率先掌握大直径盾构施工核心技术的施工企业，在复杂地质条件大盾构施工这一领域拥有核心竞争</w:t>
      </w:r>
      <w:r w:rsidRPr="00270706">
        <w:rPr>
          <w:rFonts w:ascii="仿宋" w:eastAsia="仿宋" w:hAnsi="仿宋" w:cs="仿宋" w:hint="eastAsia"/>
          <w:sz w:val="30"/>
          <w:szCs w:val="30"/>
        </w:rPr>
        <w:lastRenderedPageBreak/>
        <w:t>力。公司拥有一批在大直径盾构施工和管理领域构成的专业团队——顶尖专家队伍、科技拔尖人才队伍、优秀项目经理队伍、复合型政工干部队伍、专业技术人才队伍和高素质技能人才队伍。公司成立了大盾构技术博士后工作站南京分站，与西南交通大学联合创立了大盾构技术研发中心，共同致力于大盾构技术的研究。公司建立了中铁十四局盾构数据监控指挥中心，监控点覆盖所有在建项目施工现场、施工作业面、营区等，建立动态安全监控系统，充分利用大数据信息优势，增强对施工现场的控制能力。</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2017年公司成立盾构技术中心，建立了公司技术管理及技术创新体系；创办“大盾构技术论坛”，加强了内外学术交流、扩展了大盾构行业技术影响力；推进大盾构数据监控指挥中心建设，借助信息化手段，形成对公司项目施工进度、安全质量、施工风险的综合管控；与西南交大、同济大学、河海大学等高校开展产学研战略合作，共建交通隧道工程教育部重点实验室“大盾构技术研发中心”，与"陆地交通地质灾害防治技术国家工程实验室”、“综合交通大数据应用技术国家工程实验室”开展合作，积极建设大盾构技术研发平台，为申报高新技术企业、博士后工作站、大盾构领域首个国家实验室，储备技术实力、培养技术人才。</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依托公司在建项目，公司目前共承担省部级以上科技立项16项，分别为中国铁路总公司重大课题1项，国家电网公司课题2项，中国铁建股份公司课题3项，山东省经信委技术创新课题10项，年进企科技研发经费近百万元，公司自筹科技研发经费近1.3亿元。共获得实用新型专利13项，公路工程工法2项，公路工程创新成果3项，中国岩石力学与工程学会科技进步和中国公路学会三等奖各1项，中国施工企业协会科技进步一等奖1项，天津市科技进步一等奖1项和第15届中国土木工程詹天佑大奖1</w:t>
      </w:r>
      <w:r w:rsidRPr="00270706">
        <w:rPr>
          <w:rFonts w:ascii="仿宋" w:eastAsia="仿宋" w:hAnsi="仿宋" w:cs="仿宋" w:hint="eastAsia"/>
          <w:sz w:val="30"/>
          <w:szCs w:val="30"/>
        </w:rPr>
        <w:lastRenderedPageBreak/>
        <w:t>项。</w:t>
      </w:r>
    </w:p>
    <w:p w:rsidR="00FA2A17" w:rsidRPr="00270706" w:rsidRDefault="00FA2A17" w:rsidP="00270706">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坚持“质量至上”理念，狠抓工程质量。无锡地铁1号线太湖广场、无锡地铁2号线靖海公园获江苏省扬子杯奖，无锡地铁1号线获国家优质工程金质奖；青奥轴线和扬州瘦西湖两个项目获国家质量鲁班奖。</w:t>
      </w:r>
    </w:p>
    <w:p w:rsidR="00FA2A17" w:rsidRPr="00270706" w:rsidRDefault="00FA2A17" w:rsidP="00372F04">
      <w:pPr>
        <w:spacing w:line="520" w:lineRule="exact"/>
        <w:ind w:firstLineChars="200" w:firstLine="600"/>
        <w:rPr>
          <w:rFonts w:ascii="仿宋" w:eastAsia="仿宋" w:hAnsi="仿宋" w:cs="仿宋"/>
          <w:sz w:val="30"/>
          <w:szCs w:val="30"/>
        </w:rPr>
      </w:pPr>
      <w:r w:rsidRPr="00270706">
        <w:rPr>
          <w:rFonts w:ascii="仿宋" w:eastAsia="仿宋" w:hAnsi="仿宋" w:cs="仿宋" w:hint="eastAsia"/>
          <w:sz w:val="30"/>
          <w:szCs w:val="30"/>
        </w:rPr>
        <w:t>大盾构公司将始终秉承“诚信、合作、创新、卓越”的经营理念，按照“安全平稳、软硬通吃、善作善成、件件精品”的品牌文化定位，领跑中国大盾构，打造行业王牌军，致力于成为大盾构和水下盾构隧道的建造专家和行业领军企业，竭诚为社会提供最优质的建筑产品和最佳服务。</w:t>
      </w:r>
    </w:p>
    <w:p w:rsidR="00FA2A17" w:rsidRPr="00270706" w:rsidRDefault="00FA2A17" w:rsidP="00270706">
      <w:pPr>
        <w:adjustRightInd w:val="0"/>
        <w:snapToGrid w:val="0"/>
        <w:spacing w:line="520" w:lineRule="exact"/>
        <w:ind w:firstLineChars="200" w:firstLine="600"/>
        <w:rPr>
          <w:rFonts w:ascii="仿宋" w:eastAsia="仿宋" w:hAnsi="仿宋"/>
          <w:sz w:val="30"/>
          <w:szCs w:val="30"/>
        </w:rPr>
      </w:pPr>
    </w:p>
    <w:p w:rsidR="00CF1DB1" w:rsidRPr="00270706" w:rsidRDefault="00CF1DB1" w:rsidP="00270706">
      <w:pPr>
        <w:adjustRightInd w:val="0"/>
        <w:snapToGrid w:val="0"/>
        <w:spacing w:line="520" w:lineRule="exact"/>
        <w:ind w:firstLineChars="200" w:firstLine="600"/>
        <w:rPr>
          <w:rFonts w:ascii="仿宋" w:eastAsia="仿宋" w:hAnsi="仿宋"/>
          <w:sz w:val="30"/>
          <w:szCs w:val="30"/>
        </w:rPr>
      </w:pPr>
      <w:r w:rsidRPr="00270706">
        <w:rPr>
          <w:rFonts w:ascii="仿宋" w:eastAsia="仿宋" w:hAnsi="仿宋" w:hint="eastAsia"/>
          <w:sz w:val="30"/>
          <w:szCs w:val="30"/>
        </w:rPr>
        <w:t>招聘事项：</w:t>
      </w:r>
    </w:p>
    <w:p w:rsidR="00CF1DB1" w:rsidRPr="00270706" w:rsidRDefault="00CF1DB1" w:rsidP="00270706">
      <w:pPr>
        <w:adjustRightInd w:val="0"/>
        <w:snapToGrid w:val="0"/>
        <w:spacing w:line="520" w:lineRule="exact"/>
        <w:ind w:firstLineChars="200" w:firstLine="600"/>
        <w:rPr>
          <w:rFonts w:ascii="仿宋" w:eastAsia="仿宋" w:hAnsi="仿宋"/>
          <w:sz w:val="30"/>
          <w:szCs w:val="30"/>
        </w:rPr>
      </w:pPr>
      <w:r w:rsidRPr="00270706">
        <w:rPr>
          <w:rFonts w:ascii="仿宋" w:eastAsia="仿宋" w:hAnsi="仿宋" w:hint="eastAsia"/>
          <w:sz w:val="30"/>
          <w:szCs w:val="30"/>
        </w:rPr>
        <w:t>1、招聘专业：土木、</w:t>
      </w:r>
      <w:r w:rsidR="00384E0C" w:rsidRPr="00270706">
        <w:rPr>
          <w:rFonts w:ascii="仿宋" w:eastAsia="仿宋" w:hAnsi="仿宋" w:hint="eastAsia"/>
          <w:sz w:val="30"/>
          <w:szCs w:val="30"/>
        </w:rPr>
        <w:t>道桥、城轨</w:t>
      </w:r>
      <w:r w:rsidRPr="00270706">
        <w:rPr>
          <w:rFonts w:ascii="仿宋" w:eastAsia="仿宋" w:hAnsi="仿宋" w:hint="eastAsia"/>
          <w:sz w:val="30"/>
          <w:szCs w:val="30"/>
        </w:rPr>
        <w:t>、</w:t>
      </w:r>
      <w:r w:rsidR="00D26FC1" w:rsidRPr="00270706">
        <w:rPr>
          <w:rFonts w:ascii="仿宋" w:eastAsia="仿宋" w:hAnsi="仿宋" w:hint="eastAsia"/>
          <w:sz w:val="30"/>
          <w:szCs w:val="30"/>
        </w:rPr>
        <w:t>盾构技术、</w:t>
      </w:r>
      <w:r w:rsidRPr="00270706">
        <w:rPr>
          <w:rFonts w:ascii="仿宋" w:eastAsia="仿宋" w:hAnsi="仿宋" w:hint="eastAsia"/>
          <w:sz w:val="30"/>
          <w:szCs w:val="30"/>
        </w:rPr>
        <w:t>测绘工程、工程管理、工程造价、材料</w:t>
      </w:r>
      <w:r w:rsidR="00B0034E">
        <w:rPr>
          <w:rFonts w:ascii="仿宋" w:eastAsia="仿宋" w:hAnsi="仿宋" w:hint="eastAsia"/>
          <w:sz w:val="30"/>
          <w:szCs w:val="30"/>
        </w:rPr>
        <w:t>试验</w:t>
      </w:r>
      <w:r w:rsidRPr="00270706">
        <w:rPr>
          <w:rFonts w:ascii="仿宋" w:eastAsia="仿宋" w:hAnsi="仿宋" w:hint="eastAsia"/>
          <w:sz w:val="30"/>
          <w:szCs w:val="30"/>
        </w:rPr>
        <w:t>、安全工程、电气化工程、机械工程、机电一体化、物资</w:t>
      </w:r>
      <w:r w:rsidR="009D013B">
        <w:rPr>
          <w:rFonts w:ascii="仿宋" w:eastAsia="仿宋" w:hAnsi="仿宋" w:hint="eastAsia"/>
          <w:sz w:val="30"/>
          <w:szCs w:val="30"/>
        </w:rPr>
        <w:t>（物流）</w:t>
      </w:r>
      <w:r w:rsidRPr="00270706">
        <w:rPr>
          <w:rFonts w:ascii="仿宋" w:eastAsia="仿宋" w:hAnsi="仿宋" w:hint="eastAsia"/>
          <w:sz w:val="30"/>
          <w:szCs w:val="30"/>
        </w:rPr>
        <w:t>管理</w:t>
      </w:r>
      <w:r w:rsidR="00384E0C" w:rsidRPr="00270706">
        <w:rPr>
          <w:rFonts w:ascii="仿宋" w:eastAsia="仿宋" w:hAnsi="仿宋" w:hint="eastAsia"/>
          <w:sz w:val="30"/>
          <w:szCs w:val="30"/>
        </w:rPr>
        <w:t>、中文、</w:t>
      </w:r>
      <w:r w:rsidR="00A73FA3">
        <w:rPr>
          <w:rFonts w:ascii="仿宋" w:eastAsia="仿宋" w:hAnsi="仿宋" w:hint="eastAsia"/>
          <w:sz w:val="30"/>
          <w:szCs w:val="30"/>
        </w:rPr>
        <w:t>文秘、</w:t>
      </w:r>
      <w:r w:rsidR="00384E0C" w:rsidRPr="00270706">
        <w:rPr>
          <w:rFonts w:ascii="仿宋" w:eastAsia="仿宋" w:hAnsi="仿宋" w:hint="eastAsia"/>
          <w:sz w:val="30"/>
          <w:szCs w:val="30"/>
        </w:rPr>
        <w:t>宣传报道类</w:t>
      </w:r>
      <w:r w:rsidRPr="00270706">
        <w:rPr>
          <w:rFonts w:ascii="仿宋" w:eastAsia="仿宋" w:hAnsi="仿宋" w:hint="eastAsia"/>
          <w:sz w:val="30"/>
          <w:szCs w:val="30"/>
        </w:rPr>
        <w:t>等。</w:t>
      </w:r>
    </w:p>
    <w:p w:rsidR="00CF1DB1" w:rsidRPr="00702A41" w:rsidRDefault="00CF1DB1" w:rsidP="00270706">
      <w:pPr>
        <w:adjustRightInd w:val="0"/>
        <w:snapToGrid w:val="0"/>
        <w:spacing w:line="520" w:lineRule="exact"/>
        <w:ind w:firstLineChars="200" w:firstLine="600"/>
        <w:rPr>
          <w:rFonts w:ascii="仿宋" w:eastAsia="仿宋" w:hAnsi="仿宋"/>
          <w:sz w:val="30"/>
          <w:szCs w:val="30"/>
        </w:rPr>
      </w:pPr>
      <w:r w:rsidRPr="00270706">
        <w:rPr>
          <w:rFonts w:ascii="仿宋" w:eastAsia="仿宋" w:hAnsi="仿宋" w:hint="eastAsia"/>
          <w:sz w:val="30"/>
          <w:szCs w:val="30"/>
        </w:rPr>
        <w:t>2、</w:t>
      </w:r>
      <w:r w:rsidR="00B54B59" w:rsidRPr="00270706">
        <w:rPr>
          <w:rFonts w:ascii="仿宋" w:eastAsia="仿宋" w:hAnsi="仿宋" w:hint="eastAsia"/>
          <w:sz w:val="30"/>
          <w:szCs w:val="30"/>
        </w:rPr>
        <w:t>待遇：实习期</w:t>
      </w:r>
      <w:r w:rsidRPr="00270706">
        <w:rPr>
          <w:rFonts w:ascii="仿宋" w:eastAsia="仿宋" w:hAnsi="仿宋" w:hint="eastAsia"/>
          <w:sz w:val="30"/>
          <w:szCs w:val="30"/>
        </w:rPr>
        <w:t>工资：</w:t>
      </w:r>
      <w:r w:rsidR="00B54B59" w:rsidRPr="00270706">
        <w:rPr>
          <w:rFonts w:ascii="仿宋" w:eastAsia="仿宋" w:hAnsi="仿宋" w:hint="eastAsia"/>
          <w:sz w:val="30"/>
          <w:szCs w:val="30"/>
        </w:rPr>
        <w:t>2</w:t>
      </w:r>
      <w:r w:rsidR="00761E24" w:rsidRPr="00270706">
        <w:rPr>
          <w:rFonts w:ascii="仿宋" w:eastAsia="仿宋" w:hAnsi="仿宋"/>
          <w:sz w:val="30"/>
          <w:szCs w:val="30"/>
        </w:rPr>
        <w:t>5</w:t>
      </w:r>
      <w:r w:rsidRPr="00270706">
        <w:rPr>
          <w:rFonts w:ascii="仿宋" w:eastAsia="仿宋" w:hAnsi="仿宋" w:hint="eastAsia"/>
          <w:sz w:val="30"/>
          <w:szCs w:val="30"/>
        </w:rPr>
        <w:t>00元/月，</w:t>
      </w:r>
      <w:r w:rsidR="00B54B59" w:rsidRPr="00270706">
        <w:rPr>
          <w:rFonts w:ascii="仿宋" w:eastAsia="仿宋" w:hAnsi="仿宋" w:hint="eastAsia"/>
          <w:sz w:val="30"/>
          <w:szCs w:val="30"/>
        </w:rPr>
        <w:t>毕业后办理正式劳务派遣手续</w:t>
      </w:r>
      <w:r w:rsidR="00B54B59" w:rsidRPr="00702A41">
        <w:rPr>
          <w:rFonts w:ascii="仿宋" w:eastAsia="仿宋" w:hAnsi="仿宋" w:hint="eastAsia"/>
          <w:sz w:val="30"/>
          <w:szCs w:val="30"/>
        </w:rPr>
        <w:t>，工资待遇同工同酬，不低于</w:t>
      </w:r>
      <w:r w:rsidR="0096170E" w:rsidRPr="00702A41">
        <w:rPr>
          <w:rFonts w:ascii="仿宋" w:eastAsia="仿宋" w:hAnsi="仿宋" w:hint="eastAsia"/>
          <w:sz w:val="30"/>
          <w:szCs w:val="30"/>
        </w:rPr>
        <w:t>4</w:t>
      </w:r>
      <w:r w:rsidR="00C47722">
        <w:rPr>
          <w:rFonts w:ascii="仿宋" w:eastAsia="仿宋" w:hAnsi="仿宋" w:hint="eastAsia"/>
          <w:sz w:val="30"/>
          <w:szCs w:val="30"/>
        </w:rPr>
        <w:t>5</w:t>
      </w:r>
      <w:r w:rsidR="00B54B59" w:rsidRPr="00702A41">
        <w:rPr>
          <w:rFonts w:ascii="仿宋" w:eastAsia="仿宋" w:hAnsi="仿宋" w:hint="eastAsia"/>
          <w:sz w:val="30"/>
          <w:szCs w:val="30"/>
        </w:rPr>
        <w:t>00元/月</w:t>
      </w:r>
      <w:r w:rsidRPr="00702A41">
        <w:rPr>
          <w:rFonts w:ascii="仿宋" w:eastAsia="仿宋" w:hAnsi="仿宋" w:hint="eastAsia"/>
          <w:sz w:val="30"/>
          <w:szCs w:val="30"/>
        </w:rPr>
        <w:t>。</w:t>
      </w:r>
    </w:p>
    <w:p w:rsidR="005A7B48" w:rsidRPr="00702A41" w:rsidRDefault="0091015C" w:rsidP="00270706">
      <w:pPr>
        <w:adjustRightInd w:val="0"/>
        <w:snapToGrid w:val="0"/>
        <w:spacing w:line="520" w:lineRule="exact"/>
        <w:ind w:firstLineChars="200" w:firstLine="600"/>
        <w:rPr>
          <w:rFonts w:ascii="仿宋" w:eastAsia="仿宋" w:hAnsi="仿宋"/>
          <w:sz w:val="30"/>
          <w:szCs w:val="30"/>
        </w:rPr>
      </w:pPr>
      <w:r w:rsidRPr="00702A41">
        <w:rPr>
          <w:rFonts w:ascii="仿宋" w:eastAsia="仿宋" w:hAnsi="仿宋" w:hint="eastAsia"/>
          <w:sz w:val="30"/>
          <w:szCs w:val="30"/>
        </w:rPr>
        <w:t>3、职工食宿均由单位负责安排，所有项目均实现办公、生活</w:t>
      </w:r>
      <w:proofErr w:type="spellStart"/>
      <w:r w:rsidRPr="00702A41">
        <w:rPr>
          <w:rFonts w:ascii="仿宋" w:eastAsia="仿宋" w:hAnsi="仿宋" w:hint="eastAsia"/>
          <w:sz w:val="30"/>
          <w:szCs w:val="30"/>
        </w:rPr>
        <w:t>wifi</w:t>
      </w:r>
      <w:proofErr w:type="spellEnd"/>
      <w:r w:rsidRPr="00702A41">
        <w:rPr>
          <w:rFonts w:ascii="仿宋" w:eastAsia="仿宋" w:hAnsi="仿宋" w:hint="eastAsia"/>
          <w:sz w:val="30"/>
          <w:szCs w:val="30"/>
        </w:rPr>
        <w:t>全覆盖，每间宿舍1-3人，并且配备空调、暖气。</w:t>
      </w:r>
    </w:p>
    <w:p w:rsidR="00702A41" w:rsidRPr="00702A41" w:rsidRDefault="00702A41" w:rsidP="00702A41">
      <w:pPr>
        <w:adjustRightInd w:val="0"/>
        <w:snapToGrid w:val="0"/>
        <w:spacing w:line="520" w:lineRule="exact"/>
        <w:ind w:firstLineChars="200" w:firstLine="600"/>
        <w:rPr>
          <w:rFonts w:ascii="仿宋" w:eastAsia="仿宋" w:hAnsi="仿宋"/>
          <w:sz w:val="30"/>
          <w:szCs w:val="30"/>
        </w:rPr>
      </w:pPr>
      <w:r w:rsidRPr="00702A41">
        <w:rPr>
          <w:rFonts w:ascii="仿宋" w:eastAsia="仿宋" w:hAnsi="仿宋" w:hint="eastAsia"/>
          <w:sz w:val="30"/>
          <w:szCs w:val="30"/>
        </w:rPr>
        <w:t>4、招聘联系人：大盾构公司人力资源部部长田素磊</w:t>
      </w:r>
    </w:p>
    <w:p w:rsidR="00702A41" w:rsidRPr="00702A41" w:rsidRDefault="00702A41" w:rsidP="00702A41">
      <w:pPr>
        <w:adjustRightInd w:val="0"/>
        <w:snapToGrid w:val="0"/>
        <w:spacing w:line="520" w:lineRule="exact"/>
        <w:ind w:firstLineChars="200" w:firstLine="600"/>
        <w:rPr>
          <w:rFonts w:ascii="仿宋" w:eastAsia="仿宋" w:hAnsi="仿宋"/>
          <w:sz w:val="30"/>
          <w:szCs w:val="30"/>
        </w:rPr>
      </w:pPr>
      <w:r w:rsidRPr="00702A41">
        <w:rPr>
          <w:rFonts w:ascii="仿宋" w:eastAsia="仿宋" w:hAnsi="仿宋" w:hint="eastAsia"/>
          <w:sz w:val="30"/>
          <w:szCs w:val="30"/>
        </w:rPr>
        <w:t>邮箱：</w:t>
      </w:r>
      <w:hyperlink r:id="rId6" w:history="1">
        <w:r w:rsidRPr="00702A41">
          <w:rPr>
            <w:rFonts w:ascii="仿宋" w:eastAsia="仿宋" w:hAnsi="仿宋" w:hint="eastAsia"/>
            <w:sz w:val="30"/>
            <w:szCs w:val="30"/>
          </w:rPr>
          <w:t>30456996@qq.com</w:t>
        </w:r>
      </w:hyperlink>
    </w:p>
    <w:p w:rsidR="00702A41" w:rsidRPr="00702A41" w:rsidRDefault="00702A41" w:rsidP="00702A41">
      <w:pPr>
        <w:adjustRightInd w:val="0"/>
        <w:snapToGrid w:val="0"/>
        <w:spacing w:line="520" w:lineRule="exact"/>
        <w:ind w:firstLineChars="200" w:firstLine="600"/>
        <w:rPr>
          <w:rFonts w:ascii="仿宋" w:eastAsia="仿宋" w:hAnsi="仿宋"/>
          <w:sz w:val="30"/>
          <w:szCs w:val="30"/>
        </w:rPr>
      </w:pPr>
      <w:r w:rsidRPr="00702A41">
        <w:rPr>
          <w:rFonts w:ascii="仿宋" w:eastAsia="仿宋" w:hAnsi="仿宋" w:hint="eastAsia"/>
          <w:sz w:val="30"/>
          <w:szCs w:val="30"/>
        </w:rPr>
        <w:t>电话：18</w:t>
      </w:r>
      <w:r w:rsidR="0003752C">
        <w:rPr>
          <w:rFonts w:ascii="仿宋" w:eastAsia="仿宋" w:hAnsi="仿宋" w:hint="eastAsia"/>
          <w:sz w:val="30"/>
          <w:szCs w:val="30"/>
        </w:rPr>
        <w:t>913361766</w:t>
      </w:r>
    </w:p>
    <w:p w:rsidR="00702A41" w:rsidRPr="00702A41" w:rsidRDefault="00702A41" w:rsidP="00702A41">
      <w:pPr>
        <w:adjustRightInd w:val="0"/>
        <w:snapToGrid w:val="0"/>
        <w:spacing w:line="520" w:lineRule="exact"/>
        <w:ind w:firstLineChars="200" w:firstLine="600"/>
        <w:rPr>
          <w:rFonts w:ascii="仿宋" w:eastAsia="仿宋" w:hAnsi="仿宋"/>
          <w:sz w:val="30"/>
          <w:szCs w:val="30"/>
        </w:rPr>
      </w:pPr>
      <w:r w:rsidRPr="00702A41">
        <w:rPr>
          <w:rFonts w:ascii="仿宋" w:eastAsia="仿宋" w:hAnsi="仿宋" w:hint="eastAsia"/>
          <w:sz w:val="30"/>
          <w:szCs w:val="30"/>
        </w:rPr>
        <w:t>单位地址：南京市浦口区新浦路江浦街道总部经济园五楼</w:t>
      </w:r>
    </w:p>
    <w:p w:rsidR="00702A41" w:rsidRPr="00702A41" w:rsidRDefault="00702A41" w:rsidP="00270706">
      <w:pPr>
        <w:adjustRightInd w:val="0"/>
        <w:snapToGrid w:val="0"/>
        <w:spacing w:line="520" w:lineRule="exact"/>
        <w:ind w:firstLineChars="200" w:firstLine="600"/>
        <w:rPr>
          <w:rFonts w:ascii="仿宋" w:eastAsia="仿宋" w:hAnsi="仿宋"/>
          <w:sz w:val="30"/>
          <w:szCs w:val="30"/>
        </w:rPr>
      </w:pPr>
    </w:p>
    <w:sectPr w:rsidR="00702A41" w:rsidRPr="00702A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52A" w:rsidRDefault="00EA252A" w:rsidP="00F0723A">
      <w:r>
        <w:separator/>
      </w:r>
    </w:p>
  </w:endnote>
  <w:endnote w:type="continuationSeparator" w:id="0">
    <w:p w:rsidR="00EA252A" w:rsidRDefault="00EA252A" w:rsidP="00F0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52A" w:rsidRDefault="00EA252A" w:rsidP="00F0723A">
      <w:r>
        <w:separator/>
      </w:r>
    </w:p>
  </w:footnote>
  <w:footnote w:type="continuationSeparator" w:id="0">
    <w:p w:rsidR="00EA252A" w:rsidRDefault="00EA252A" w:rsidP="00F0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02"/>
    <w:rsid w:val="000168F2"/>
    <w:rsid w:val="0003752C"/>
    <w:rsid w:val="001E5946"/>
    <w:rsid w:val="00250E41"/>
    <w:rsid w:val="00270706"/>
    <w:rsid w:val="00354ABC"/>
    <w:rsid w:val="00363BA6"/>
    <w:rsid w:val="00372F04"/>
    <w:rsid w:val="00383C2D"/>
    <w:rsid w:val="00384E0C"/>
    <w:rsid w:val="005A7B48"/>
    <w:rsid w:val="005C5102"/>
    <w:rsid w:val="00670EEF"/>
    <w:rsid w:val="006F19DD"/>
    <w:rsid w:val="00702A41"/>
    <w:rsid w:val="00761E24"/>
    <w:rsid w:val="007A2807"/>
    <w:rsid w:val="007B3632"/>
    <w:rsid w:val="008828E6"/>
    <w:rsid w:val="008E6625"/>
    <w:rsid w:val="008F0B39"/>
    <w:rsid w:val="0091015C"/>
    <w:rsid w:val="009248A9"/>
    <w:rsid w:val="0096170E"/>
    <w:rsid w:val="009D013B"/>
    <w:rsid w:val="00A73FA3"/>
    <w:rsid w:val="00A828D4"/>
    <w:rsid w:val="00A85764"/>
    <w:rsid w:val="00B0034E"/>
    <w:rsid w:val="00B54B59"/>
    <w:rsid w:val="00B84D78"/>
    <w:rsid w:val="00C47722"/>
    <w:rsid w:val="00CF1DB1"/>
    <w:rsid w:val="00D21187"/>
    <w:rsid w:val="00D26FC1"/>
    <w:rsid w:val="00E75647"/>
    <w:rsid w:val="00EA252A"/>
    <w:rsid w:val="00EE4120"/>
    <w:rsid w:val="00F0723A"/>
    <w:rsid w:val="00F361EB"/>
    <w:rsid w:val="00F36C8B"/>
    <w:rsid w:val="00FA2A17"/>
    <w:rsid w:val="00FD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5CCD"/>
  <w15:chartTrackingRefBased/>
  <w15:docId w15:val="{2712C913-4D44-4E48-9B6A-6D7F681E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2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723A"/>
    <w:rPr>
      <w:sz w:val="18"/>
      <w:szCs w:val="18"/>
    </w:rPr>
  </w:style>
  <w:style w:type="paragraph" w:styleId="a5">
    <w:name w:val="footer"/>
    <w:basedOn w:val="a"/>
    <w:link w:val="a6"/>
    <w:uiPriority w:val="99"/>
    <w:unhideWhenUsed/>
    <w:rsid w:val="00F0723A"/>
    <w:pPr>
      <w:tabs>
        <w:tab w:val="center" w:pos="4153"/>
        <w:tab w:val="right" w:pos="8306"/>
      </w:tabs>
      <w:snapToGrid w:val="0"/>
      <w:jc w:val="left"/>
    </w:pPr>
    <w:rPr>
      <w:sz w:val="18"/>
      <w:szCs w:val="18"/>
    </w:rPr>
  </w:style>
  <w:style w:type="character" w:customStyle="1" w:styleId="a6">
    <w:name w:val="页脚 字符"/>
    <w:basedOn w:val="a0"/>
    <w:link w:val="a5"/>
    <w:uiPriority w:val="99"/>
    <w:rsid w:val="00F0723A"/>
    <w:rPr>
      <w:sz w:val="18"/>
      <w:szCs w:val="18"/>
    </w:rPr>
  </w:style>
  <w:style w:type="character" w:styleId="a7">
    <w:name w:val="Hyperlink"/>
    <w:rsid w:val="00702A41"/>
    <w:rPr>
      <w:rFonts w:ascii="Times New Roman" w:eastAsia="宋体"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45699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sulei tian</cp:lastModifiedBy>
  <cp:revision>67</cp:revision>
  <dcterms:created xsi:type="dcterms:W3CDTF">2017-08-21T06:23:00Z</dcterms:created>
  <dcterms:modified xsi:type="dcterms:W3CDTF">2018-05-30T03:18:00Z</dcterms:modified>
</cp:coreProperties>
</file>